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EA" w:rsidRDefault="009764EA" w:rsidP="00C1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F747F0" w:rsidRDefault="00C14646" w:rsidP="009F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14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021A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SAME</w:t>
      </w:r>
      <w:r w:rsidR="00987E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IL RECUPERO DEL DEBITO</w:t>
      </w:r>
      <w:r w:rsidR="00F747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987E0B" w:rsidRDefault="00987E0B" w:rsidP="009F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14646" w:rsidRPr="00C14646" w:rsidRDefault="00F747F0" w:rsidP="009F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Anno scolastico: </w:t>
      </w:r>
    </w:p>
    <w:p w:rsidR="009F196A" w:rsidRDefault="009F196A" w:rsidP="009F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14646" w:rsidRPr="00C14646" w:rsidRDefault="009F196A" w:rsidP="009F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Classe:                                                                     Indirizzo</w:t>
      </w:r>
      <w:r w:rsidR="00D13AE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D13AE0" w:rsidRDefault="00D13AE0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87E0B" w:rsidRDefault="00987E0B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4646" w:rsidRPr="00C14646" w:rsidRDefault="00C14646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4646">
        <w:rPr>
          <w:rFonts w:ascii="Times New Roman" w:eastAsia="Times New Roman" w:hAnsi="Times New Roman" w:cs="Times New Roman"/>
          <w:sz w:val="24"/>
          <w:szCs w:val="24"/>
          <w:lang w:eastAsia="it-IT"/>
        </w:rPr>
        <w:t>CANDIDAT</w:t>
      </w:r>
      <w:r w:rsidR="00D13AE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0F02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13A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/A: </w:t>
      </w:r>
      <w:r w:rsidR="00987E0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</w:t>
      </w:r>
    </w:p>
    <w:p w:rsidR="00C14646" w:rsidRPr="00C14646" w:rsidRDefault="00C14646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4646" w:rsidRPr="00C14646" w:rsidRDefault="009F196A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DATA: </w:t>
      </w:r>
    </w:p>
    <w:p w:rsidR="00C14646" w:rsidRPr="00C14646" w:rsidRDefault="00C14646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4646" w:rsidRPr="00C14646" w:rsidRDefault="00C14646" w:rsidP="00C14646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14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GRIGLIA DI VALUTAZIONE</w:t>
      </w:r>
    </w:p>
    <w:p w:rsidR="00C14646" w:rsidRPr="00C14646" w:rsidRDefault="00C14646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4646" w:rsidRPr="00C14646" w:rsidRDefault="00C14646" w:rsidP="00C1464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14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Tipologia mista (B+C): </w:t>
      </w:r>
      <w:r w:rsidR="00DD46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 quesiti a risposta aperta e </w:t>
      </w:r>
      <w:r w:rsidR="00987E0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4103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quesiti</w:t>
      </w:r>
      <w:r w:rsidRPr="00C14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 risposta chiusa       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089"/>
        <w:gridCol w:w="560"/>
        <w:gridCol w:w="5731"/>
      </w:tblGrid>
      <w:tr w:rsidR="00C14646" w:rsidRPr="00C14646" w:rsidTr="00987E0B">
        <w:trPr>
          <w:trHeight w:val="390"/>
        </w:trPr>
        <w:tc>
          <w:tcPr>
            <w:tcW w:w="9498" w:type="dxa"/>
            <w:gridSpan w:val="3"/>
          </w:tcPr>
          <w:p w:rsidR="00C14646" w:rsidRPr="00C14646" w:rsidRDefault="00C14646" w:rsidP="00987E0B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CRITERI DI VALUTAZIONE</w:t>
            </w:r>
          </w:p>
        </w:tc>
      </w:tr>
      <w:tr w:rsidR="00C14646" w:rsidRPr="00C14646" w:rsidTr="00987E0B">
        <w:trPr>
          <w:trHeight w:val="390"/>
        </w:trPr>
        <w:tc>
          <w:tcPr>
            <w:tcW w:w="3125" w:type="dxa"/>
            <w:vMerge w:val="restart"/>
            <w:vAlign w:val="center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Tipologia B:</w:t>
            </w:r>
          </w:p>
          <w:p w:rsidR="00C14646" w:rsidRPr="00C14646" w:rsidRDefault="00C14646" w:rsidP="00C14646">
            <w:pPr>
              <w:rPr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>Domande a risposta aperta</w:t>
            </w:r>
          </w:p>
        </w:tc>
        <w:tc>
          <w:tcPr>
            <w:tcW w:w="561" w:type="dxa"/>
            <w:vAlign w:val="center"/>
          </w:tcPr>
          <w:p w:rsidR="00C14646" w:rsidRPr="00C14646" w:rsidRDefault="00987E0B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 xml:space="preserve">Risposta attinente, lessico specifico e appropriato  </w:t>
            </w:r>
          </w:p>
        </w:tc>
      </w:tr>
      <w:tr w:rsidR="00C14646" w:rsidRPr="00C14646" w:rsidTr="00987E0B">
        <w:trPr>
          <w:trHeight w:val="520"/>
        </w:trPr>
        <w:tc>
          <w:tcPr>
            <w:tcW w:w="3125" w:type="dxa"/>
            <w:vMerge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5812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 xml:space="preserve">Risposta parzialmente attinente, lessico specifico e appropriato  </w:t>
            </w:r>
          </w:p>
        </w:tc>
      </w:tr>
      <w:tr w:rsidR="00C14646" w:rsidRPr="00C14646" w:rsidTr="00987E0B">
        <w:trPr>
          <w:trHeight w:val="412"/>
        </w:trPr>
        <w:tc>
          <w:tcPr>
            <w:tcW w:w="3125" w:type="dxa"/>
            <w:vMerge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5812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 xml:space="preserve">Risposta parzialmente attinente, lessico poco appropriato  </w:t>
            </w:r>
          </w:p>
        </w:tc>
      </w:tr>
      <w:tr w:rsidR="00C14646" w:rsidRPr="00C14646" w:rsidTr="00987E0B">
        <w:trPr>
          <w:trHeight w:val="412"/>
        </w:trPr>
        <w:tc>
          <w:tcPr>
            <w:tcW w:w="3125" w:type="dxa"/>
            <w:vMerge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812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 xml:space="preserve">Risposta generica, lessico poco appropriato  </w:t>
            </w:r>
          </w:p>
        </w:tc>
      </w:tr>
      <w:tr w:rsidR="00C14646" w:rsidRPr="00C14646" w:rsidTr="00987E0B">
        <w:trPr>
          <w:trHeight w:val="412"/>
        </w:trPr>
        <w:tc>
          <w:tcPr>
            <w:tcW w:w="3125" w:type="dxa"/>
            <w:vMerge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>Risposta non data o non pertinente</w:t>
            </w:r>
          </w:p>
        </w:tc>
      </w:tr>
      <w:tr w:rsidR="00C14646" w:rsidRPr="00C14646" w:rsidTr="00987E0B">
        <w:trPr>
          <w:trHeight w:val="390"/>
        </w:trPr>
        <w:tc>
          <w:tcPr>
            <w:tcW w:w="3125" w:type="dxa"/>
            <w:vMerge w:val="restart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Tipologia C:</w:t>
            </w:r>
          </w:p>
          <w:p w:rsidR="00C14646" w:rsidRPr="00C14646" w:rsidRDefault="00C14646" w:rsidP="00C14646">
            <w:pPr>
              <w:rPr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>Domande a risposta chiusa</w:t>
            </w: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>Risposta esatta</w:t>
            </w:r>
          </w:p>
        </w:tc>
      </w:tr>
      <w:tr w:rsidR="00C14646" w:rsidRPr="00C14646" w:rsidTr="00987E0B">
        <w:trPr>
          <w:trHeight w:val="390"/>
        </w:trPr>
        <w:tc>
          <w:tcPr>
            <w:tcW w:w="3125" w:type="dxa"/>
            <w:vMerge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>Risposta errata, non data o doppia risposta</w:t>
            </w:r>
          </w:p>
        </w:tc>
      </w:tr>
    </w:tbl>
    <w:p w:rsidR="00C14646" w:rsidRPr="009F196A" w:rsidRDefault="00C14646" w:rsidP="009F19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F196A">
        <w:rPr>
          <w:rFonts w:ascii="Times New Roman" w:eastAsia="Times New Roman" w:hAnsi="Times New Roman" w:cs="Times New Roman"/>
          <w:lang w:eastAsia="it-IT"/>
        </w:rPr>
        <w:t>Indicazioni per la correzione</w:t>
      </w:r>
      <w:r w:rsidR="009F196A" w:rsidRPr="009F196A">
        <w:rPr>
          <w:rFonts w:ascii="Times New Roman" w:eastAsia="Times New Roman" w:hAnsi="Times New Roman" w:cs="Times New Roman"/>
          <w:lang w:eastAsia="it-IT"/>
        </w:rPr>
        <w:t>:</w:t>
      </w:r>
    </w:p>
    <w:p w:rsidR="00C14646" w:rsidRPr="009F196A" w:rsidRDefault="00C14646" w:rsidP="009F19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F196A">
        <w:rPr>
          <w:rFonts w:ascii="Times New Roman" w:eastAsia="Times New Roman" w:hAnsi="Times New Roman" w:cs="Times New Roman"/>
          <w:lang w:eastAsia="it-IT"/>
        </w:rPr>
        <w:t>L’arrotondamento per eccesso o per difetto va eseguito unicamente sulla somma finale dei punteggi. Nel caso in cui la prima cifra decimale sia uguale a 5(cinque) l’arrotondamento verrà effettuato per eccesso.</w:t>
      </w:r>
    </w:p>
    <w:p w:rsidR="00D13AE0" w:rsidRPr="009F196A" w:rsidRDefault="00D13AE0" w:rsidP="009F19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6"/>
        <w:gridCol w:w="1960"/>
      </w:tblGrid>
      <w:tr w:rsidR="00C14646" w:rsidRPr="00C14646" w:rsidTr="00987E0B">
        <w:trPr>
          <w:trHeight w:val="400"/>
        </w:trPr>
        <w:tc>
          <w:tcPr>
            <w:tcW w:w="7566" w:type="dxa"/>
          </w:tcPr>
          <w:p w:rsidR="00C14646" w:rsidRPr="00C14646" w:rsidRDefault="00C14646" w:rsidP="00C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46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DISCIPLINE</w:t>
            </w:r>
          </w:p>
        </w:tc>
        <w:tc>
          <w:tcPr>
            <w:tcW w:w="1960" w:type="dxa"/>
          </w:tcPr>
          <w:p w:rsidR="00C14646" w:rsidRPr="00C14646" w:rsidRDefault="00C14646" w:rsidP="00C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46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PUNTEGGIO</w:t>
            </w:r>
          </w:p>
        </w:tc>
      </w:tr>
      <w:tr w:rsidR="00C14646" w:rsidRPr="00C14646" w:rsidTr="00987E0B">
        <w:trPr>
          <w:trHeight w:val="400"/>
        </w:trPr>
        <w:tc>
          <w:tcPr>
            <w:tcW w:w="7566" w:type="dxa"/>
          </w:tcPr>
          <w:p w:rsidR="00C14646" w:rsidRPr="00C14646" w:rsidRDefault="00C14646" w:rsidP="00C1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</w:tcPr>
          <w:p w:rsidR="00C14646" w:rsidRPr="00C14646" w:rsidRDefault="00C14646" w:rsidP="00C14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4646" w:rsidRPr="00C14646" w:rsidTr="00987E0B">
        <w:trPr>
          <w:trHeight w:val="400"/>
        </w:trPr>
        <w:tc>
          <w:tcPr>
            <w:tcW w:w="7566" w:type="dxa"/>
          </w:tcPr>
          <w:p w:rsidR="00C14646" w:rsidRPr="00C14646" w:rsidRDefault="00C14646" w:rsidP="00C1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</w:tcPr>
          <w:p w:rsidR="00C14646" w:rsidRPr="00C14646" w:rsidRDefault="00C14646" w:rsidP="00C14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4646" w:rsidRPr="00C14646" w:rsidTr="00987E0B">
        <w:trPr>
          <w:trHeight w:val="400"/>
        </w:trPr>
        <w:tc>
          <w:tcPr>
            <w:tcW w:w="7566" w:type="dxa"/>
          </w:tcPr>
          <w:p w:rsidR="00C14646" w:rsidRPr="00C14646" w:rsidRDefault="00C14646" w:rsidP="00C1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</w:tcPr>
          <w:p w:rsidR="00C14646" w:rsidRPr="00C14646" w:rsidRDefault="00C14646" w:rsidP="00C14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C4189" w:rsidRPr="00C14646" w:rsidTr="00987E0B">
        <w:trPr>
          <w:trHeight w:val="400"/>
        </w:trPr>
        <w:tc>
          <w:tcPr>
            <w:tcW w:w="7566" w:type="dxa"/>
          </w:tcPr>
          <w:p w:rsidR="00CC4189" w:rsidRPr="00C14646" w:rsidRDefault="00CC4189" w:rsidP="00C1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</w:tcPr>
          <w:p w:rsidR="00CC4189" w:rsidRPr="00C14646" w:rsidRDefault="00CC4189" w:rsidP="00C14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F196A" w:rsidRDefault="009F196A" w:rsidP="009F1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             </w:t>
      </w:r>
    </w:p>
    <w:p w:rsidR="00C14646" w:rsidRDefault="009F196A" w:rsidP="009F1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              </w:t>
      </w:r>
      <w:r w:rsidRPr="009F19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PUNTEGGIO TOTALE:</w:t>
      </w:r>
      <w:r w:rsidR="00987E0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/10</w:t>
      </w:r>
    </w:p>
    <w:p w:rsidR="00DD466E" w:rsidRPr="009F196A" w:rsidRDefault="00DD466E" w:rsidP="00DD46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F2830" w:rsidRDefault="008F2830"/>
    <w:sectPr w:rsidR="008F2830" w:rsidSect="00987E0B">
      <w:headerReference w:type="default" r:id="rId6"/>
      <w:pgSz w:w="11906" w:h="16838"/>
      <w:pgMar w:top="568" w:right="127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CC" w:rsidRDefault="008A42CC" w:rsidP="009764EA">
      <w:pPr>
        <w:spacing w:after="0" w:line="240" w:lineRule="auto"/>
      </w:pPr>
      <w:r>
        <w:separator/>
      </w:r>
    </w:p>
  </w:endnote>
  <w:endnote w:type="continuationSeparator" w:id="0">
    <w:p w:rsidR="008A42CC" w:rsidRDefault="008A42CC" w:rsidP="0097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CC" w:rsidRDefault="008A42CC" w:rsidP="009764EA">
      <w:pPr>
        <w:spacing w:after="0" w:line="240" w:lineRule="auto"/>
      </w:pPr>
      <w:r>
        <w:separator/>
      </w:r>
    </w:p>
  </w:footnote>
  <w:footnote w:type="continuationSeparator" w:id="0">
    <w:p w:rsidR="008A42CC" w:rsidRDefault="008A42CC" w:rsidP="0097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D7" w:rsidRDefault="00C14646" w:rsidP="00F55FD7">
    <w:pPr>
      <w:tabs>
        <w:tab w:val="left" w:pos="900"/>
        <w:tab w:val="center" w:pos="5386"/>
      </w:tabs>
    </w:pP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 wp14:anchorId="4EAB7149" wp14:editId="2225C9F3">
          <wp:simplePos x="0" y="0"/>
          <wp:positionH relativeFrom="column">
            <wp:posOffset>5486400</wp:posOffset>
          </wp:positionH>
          <wp:positionV relativeFrom="paragraph">
            <wp:posOffset>28575</wp:posOffset>
          </wp:positionV>
          <wp:extent cx="1000125" cy="793115"/>
          <wp:effectExtent l="0" t="0" r="9525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93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3BD">
      <w:rPr>
        <w:rFonts w:ascii="Titillium Web" w:hAnsi="Titillium Web"/>
        <w:color w:val="222222"/>
        <w:sz w:val="26"/>
        <w:szCs w:val="26"/>
      </w:rPr>
      <w:t xml:space="preserve">  </w:t>
    </w:r>
    <w:r w:rsidR="00EE054C">
      <w:rPr>
        <w:rFonts w:ascii="Titillium Web" w:hAnsi="Titillium Web"/>
        <w:noProof/>
        <w:color w:val="1D2C4C"/>
        <w:sz w:val="26"/>
        <w:szCs w:val="26"/>
        <w:lang w:eastAsia="it-IT"/>
      </w:rPr>
      <w:drawing>
        <wp:inline distT="0" distB="0" distL="0" distR="0">
          <wp:extent cx="819150" cy="714375"/>
          <wp:effectExtent l="0" t="0" r="0" b="9525"/>
          <wp:docPr id="6" name="Immagine 1" descr="vai alla hom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i alla ho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33BD">
      <w:rPr>
        <w:sz w:val="16"/>
        <w:szCs w:val="16"/>
      </w:rPr>
      <w:t xml:space="preserve">               </w:t>
    </w:r>
    <w:r w:rsidRPr="00513B21">
      <w:rPr>
        <w:noProof/>
        <w:sz w:val="16"/>
        <w:szCs w:val="16"/>
        <w:lang w:eastAsia="it-IT"/>
      </w:rPr>
      <w:drawing>
        <wp:inline distT="0" distB="0" distL="0" distR="0" wp14:anchorId="1EC12D3F" wp14:editId="73F185AD">
          <wp:extent cx="762000" cy="6953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33BD">
      <w:t xml:space="preserve">             </w:t>
    </w:r>
    <w:r w:rsidR="00EE054C">
      <w:rPr>
        <w:noProof/>
        <w:lang w:eastAsia="it-IT"/>
      </w:rPr>
      <w:drawing>
        <wp:inline distT="0" distB="0" distL="0" distR="0">
          <wp:extent cx="695325" cy="685800"/>
          <wp:effectExtent l="0" t="0" r="9525" b="0"/>
          <wp:docPr id="5" name="Immagine 2" descr="Risultati immagini per 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logo minister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33BD">
      <w:t xml:space="preserve">    </w:t>
    </w:r>
    <w:r w:rsidRPr="0006101F">
      <w:rPr>
        <w:noProof/>
        <w:lang w:eastAsia="it-IT"/>
      </w:rPr>
      <w:drawing>
        <wp:inline distT="0" distB="0" distL="0" distR="0" wp14:anchorId="13A23C1B" wp14:editId="51E88DD5">
          <wp:extent cx="695325" cy="6286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33BD">
      <w:t xml:space="preserve">       </w:t>
    </w:r>
    <w:r w:rsidR="00EE054C">
      <w:rPr>
        <w:noProof/>
        <w:lang w:eastAsia="it-IT"/>
      </w:rPr>
      <w:drawing>
        <wp:inline distT="0" distB="0" distL="0" distR="0">
          <wp:extent cx="819150" cy="695325"/>
          <wp:effectExtent l="0" t="0" r="0" b="9525"/>
          <wp:docPr id="4" name="Immagine 3" descr="http://porfesr.regione.campania.it/assets/images/thumbnail/qi25650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rfesr.regione.campania.it/assets/images/thumbnail/qi25650y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33BD">
      <w:t xml:space="preserve">                              </w:t>
    </w:r>
  </w:p>
  <w:p w:rsidR="009764EA" w:rsidRPr="009764EA" w:rsidRDefault="009764EA" w:rsidP="009764EA">
    <w:pPr>
      <w:spacing w:after="0" w:line="240" w:lineRule="auto"/>
      <w:ind w:right="846"/>
      <w:jc w:val="center"/>
      <w:rPr>
        <w:rFonts w:ascii="Bookman Old Style" w:eastAsia="Times New Roman" w:hAnsi="Bookman Old Style" w:cs="Tahoma"/>
        <w:bCs/>
        <w:i/>
        <w:iCs/>
        <w:sz w:val="40"/>
        <w:szCs w:val="40"/>
        <w:lang w:eastAsia="it-IT"/>
      </w:rPr>
    </w:pPr>
    <w:r w:rsidRPr="009764EA">
      <w:rPr>
        <w:rFonts w:ascii="Bookman Old Style" w:eastAsia="Times New Roman" w:hAnsi="Bookman Old Style" w:cs="Tahoma"/>
        <w:bCs/>
        <w:i/>
        <w:iCs/>
        <w:sz w:val="40"/>
        <w:szCs w:val="40"/>
        <w:lang w:eastAsia="it-IT"/>
      </w:rPr>
      <w:t>I.S.I.S.S. TADDEO DA SESSA</w:t>
    </w:r>
  </w:p>
  <w:p w:rsidR="009764EA" w:rsidRPr="00F747F0" w:rsidRDefault="009764EA" w:rsidP="00F747F0">
    <w:pPr>
      <w:widowControl w:val="0"/>
      <w:suppressAutoHyphens/>
      <w:autoSpaceDN w:val="0"/>
      <w:spacing w:after="0" w:line="240" w:lineRule="auto"/>
      <w:ind w:left="709" w:right="-227"/>
      <w:jc w:val="center"/>
      <w:outlineLvl w:val="0"/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</w:pPr>
    <w:r w:rsidRPr="00F747F0">
      <w:rPr>
        <w:rFonts w:ascii="Palatino Linotype" w:eastAsia="Times New Roman" w:hAnsi="Palatino Linotype" w:cs="Lohit Hindi"/>
        <w:b/>
        <w:bCs/>
        <w:color w:val="0F243E"/>
        <w:kern w:val="3"/>
        <w:sz w:val="16"/>
        <w:szCs w:val="16"/>
        <w:lang w:eastAsia="zh-CN" w:bidi="hi-IN"/>
      </w:rPr>
      <w:t>Sez. “Taddeo da Sessa”</w:t>
    </w:r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>: Liceo Linguistico, Liceo Scienze umane, Liceo Scienze Umane Econ. Sociale</w:t>
    </w:r>
  </w:p>
  <w:p w:rsidR="009764EA" w:rsidRPr="00F747F0" w:rsidRDefault="009764EA" w:rsidP="00F747F0">
    <w:pPr>
      <w:widowControl w:val="0"/>
      <w:suppressAutoHyphens/>
      <w:autoSpaceDN w:val="0"/>
      <w:spacing w:after="0" w:line="240" w:lineRule="auto"/>
      <w:ind w:left="709" w:right="-227"/>
      <w:jc w:val="center"/>
      <w:outlineLvl w:val="0"/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</w:pPr>
    <w:r w:rsidRPr="00F747F0">
      <w:rPr>
        <w:rFonts w:ascii="Palatino Linotype" w:eastAsia="Times New Roman" w:hAnsi="Palatino Linotype" w:cs="Lohit Hindi"/>
        <w:b/>
        <w:bCs/>
        <w:color w:val="0F243E"/>
        <w:kern w:val="3"/>
        <w:sz w:val="16"/>
        <w:szCs w:val="16"/>
        <w:lang w:eastAsia="zh-CN" w:bidi="hi-IN"/>
      </w:rPr>
      <w:t>Sez. “Leonardo da Vinci”</w:t>
    </w:r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>: Indirizzo Tecnico per “Informatica”  -  Indirizzo Prof.le per “M.A.T.”</w:t>
    </w:r>
  </w:p>
  <w:p w:rsidR="009764EA" w:rsidRPr="00F747F0" w:rsidRDefault="009764EA" w:rsidP="00F747F0">
    <w:pPr>
      <w:widowControl w:val="0"/>
      <w:tabs>
        <w:tab w:val="right" w:pos="10490"/>
      </w:tabs>
      <w:suppressAutoHyphens/>
      <w:autoSpaceDN w:val="0"/>
      <w:spacing w:after="0" w:line="240" w:lineRule="auto"/>
      <w:ind w:left="709" w:right="-340"/>
      <w:jc w:val="center"/>
      <w:outlineLvl w:val="0"/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</w:pPr>
    <w:r w:rsidRPr="00F747F0">
      <w:rPr>
        <w:rFonts w:ascii="Palatino Linotype" w:eastAsia="Times New Roman" w:hAnsi="Palatino Linotype" w:cs="Lohit Hindi"/>
        <w:b/>
        <w:bCs/>
        <w:color w:val="0F243E"/>
        <w:kern w:val="3"/>
        <w:sz w:val="16"/>
        <w:szCs w:val="16"/>
        <w:lang w:eastAsia="zh-CN" w:bidi="hi-IN"/>
      </w:rPr>
      <w:t>Sez. “G. Florimonte”</w:t>
    </w:r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>: Indirizzo Tecnico per “A.F.M.” -  “Turismo” – “Agraria”</w:t>
    </w:r>
  </w:p>
  <w:p w:rsidR="009764EA" w:rsidRPr="00F747F0" w:rsidRDefault="009764EA" w:rsidP="00F747F0">
    <w:pPr>
      <w:widowControl w:val="0"/>
      <w:tabs>
        <w:tab w:val="right" w:pos="10490"/>
      </w:tabs>
      <w:suppressAutoHyphens/>
      <w:autoSpaceDN w:val="0"/>
      <w:spacing w:after="0" w:line="240" w:lineRule="auto"/>
      <w:ind w:left="709" w:right="-340"/>
      <w:jc w:val="center"/>
      <w:outlineLvl w:val="0"/>
      <w:rPr>
        <w:rFonts w:ascii="Times New Roman" w:eastAsia="Times New Roman" w:hAnsi="Times New Roman" w:cs="Lohit Hindi"/>
        <w:b/>
        <w:kern w:val="3"/>
        <w:sz w:val="16"/>
        <w:szCs w:val="16"/>
        <w:lang w:eastAsia="zh-CN" w:bidi="hi-IN"/>
      </w:rPr>
    </w:pPr>
    <w:r w:rsidRPr="00F747F0">
      <w:rPr>
        <w:rFonts w:ascii="Palatino Linotype" w:eastAsia="Times New Roman" w:hAnsi="Palatino Linotype" w:cs="Lohit Hindi"/>
        <w:b/>
        <w:bCs/>
        <w:color w:val="0F243E"/>
        <w:kern w:val="3"/>
        <w:sz w:val="16"/>
        <w:szCs w:val="16"/>
        <w:lang w:eastAsia="zh-CN" w:bidi="hi-IN"/>
      </w:rPr>
      <w:t>Sez</w:t>
    </w:r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 xml:space="preserve">. </w:t>
    </w:r>
    <w:r w:rsidRPr="00F747F0">
      <w:rPr>
        <w:rFonts w:ascii="Times New Roman" w:eastAsia="Times New Roman" w:hAnsi="Times New Roman" w:cs="Lohit Hindi"/>
        <w:b/>
        <w:kern w:val="3"/>
        <w:sz w:val="16"/>
        <w:szCs w:val="16"/>
        <w:lang w:eastAsia="zh-CN" w:bidi="hi-IN"/>
      </w:rPr>
      <w:t>Carcere di Carinola</w:t>
    </w:r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>: Indirizzo Tecnico “Agraria” e Indirizzo Professionale per  “Enogastronomia”</w:t>
    </w:r>
  </w:p>
  <w:p w:rsidR="009764EA" w:rsidRPr="00F747F0" w:rsidRDefault="009764EA" w:rsidP="00F747F0">
    <w:pPr>
      <w:widowControl w:val="0"/>
      <w:tabs>
        <w:tab w:val="right" w:pos="10490"/>
      </w:tabs>
      <w:suppressAutoHyphens/>
      <w:autoSpaceDN w:val="0"/>
      <w:spacing w:after="0" w:line="240" w:lineRule="auto"/>
      <w:ind w:left="709" w:right="-284"/>
      <w:jc w:val="center"/>
      <w:outlineLvl w:val="0"/>
      <w:rPr>
        <w:rFonts w:ascii="Times New Roman" w:eastAsia="Times New Roman" w:hAnsi="Times New Roman" w:cs="Lohit Hindi"/>
        <w:b/>
        <w:kern w:val="3"/>
        <w:sz w:val="16"/>
        <w:szCs w:val="16"/>
        <w:lang w:eastAsia="zh-CN" w:bidi="hi-IN"/>
      </w:rPr>
    </w:pPr>
    <w:r w:rsidRPr="00F747F0">
      <w:rPr>
        <w:rFonts w:ascii="Times New Roman" w:eastAsia="Times New Roman" w:hAnsi="Times New Roman" w:cs="Lohit Hindi"/>
        <w:b/>
        <w:kern w:val="3"/>
        <w:sz w:val="16"/>
        <w:szCs w:val="16"/>
        <w:lang w:eastAsia="zh-CN" w:bidi="hi-IN"/>
      </w:rPr>
      <w:t>C.F. 83001000617     -     Distretto Scolastico n. 19     -      C.M.  CEIS01800C</w:t>
    </w:r>
  </w:p>
  <w:p w:rsidR="00F55FD7" w:rsidRPr="00F747F0" w:rsidRDefault="009764EA" w:rsidP="00F747F0">
    <w:pPr>
      <w:pStyle w:val="Intestazione"/>
      <w:jc w:val="center"/>
      <w:rPr>
        <w:sz w:val="16"/>
        <w:szCs w:val="16"/>
      </w:rPr>
    </w:pPr>
    <w:r w:rsidRPr="00F747F0">
      <w:rPr>
        <w:rFonts w:cs="Lohit Hindi"/>
        <w:b/>
        <w:kern w:val="3"/>
        <w:sz w:val="16"/>
        <w:szCs w:val="16"/>
        <w:lang w:eastAsia="zh-CN" w:bidi="hi-IN"/>
      </w:rPr>
      <w:t xml:space="preserve">Ambito Territoriale n. 11  -   </w:t>
    </w:r>
    <w:hyperlink r:id="rId8" w:history="1">
      <w:r w:rsidRPr="00F747F0">
        <w:rPr>
          <w:b/>
          <w:color w:val="0000FF"/>
          <w:kern w:val="3"/>
          <w:sz w:val="16"/>
          <w:szCs w:val="16"/>
          <w:u w:val="single"/>
          <w:lang w:eastAsia="zh-CN" w:bidi="hi-IN"/>
        </w:rPr>
        <w:t>www.isisstaddeodasessa.edu.it</w:t>
      </w:r>
    </w:hyperlink>
    <w:r w:rsidRPr="00F747F0">
      <w:rPr>
        <w:rFonts w:cs="Lohit Hindi"/>
        <w:b/>
        <w:kern w:val="3"/>
        <w:sz w:val="16"/>
        <w:szCs w:val="16"/>
        <w:lang w:eastAsia="zh-CN" w:bidi="hi-IN"/>
      </w:rPr>
      <w:t xml:space="preserve">   -  Tel./Fax 0823 936333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9A"/>
    <w:rsid w:val="00021A22"/>
    <w:rsid w:val="00081C44"/>
    <w:rsid w:val="00095B4D"/>
    <w:rsid w:val="000B33BD"/>
    <w:rsid w:val="000F0202"/>
    <w:rsid w:val="0011469A"/>
    <w:rsid w:val="001F4278"/>
    <w:rsid w:val="00262AC0"/>
    <w:rsid w:val="00285B18"/>
    <w:rsid w:val="002952FF"/>
    <w:rsid w:val="002B603E"/>
    <w:rsid w:val="003442E2"/>
    <w:rsid w:val="003538E3"/>
    <w:rsid w:val="003B35F1"/>
    <w:rsid w:val="004103B7"/>
    <w:rsid w:val="0043475D"/>
    <w:rsid w:val="00461AFF"/>
    <w:rsid w:val="005A6491"/>
    <w:rsid w:val="005B5FD1"/>
    <w:rsid w:val="006D4F1A"/>
    <w:rsid w:val="008A42CC"/>
    <w:rsid w:val="008F2830"/>
    <w:rsid w:val="00941207"/>
    <w:rsid w:val="009764EA"/>
    <w:rsid w:val="00987E0B"/>
    <w:rsid w:val="009F196A"/>
    <w:rsid w:val="00C14646"/>
    <w:rsid w:val="00C33368"/>
    <w:rsid w:val="00CC4189"/>
    <w:rsid w:val="00D13AE0"/>
    <w:rsid w:val="00D17CD3"/>
    <w:rsid w:val="00DD466E"/>
    <w:rsid w:val="00E353AC"/>
    <w:rsid w:val="00EE054C"/>
    <w:rsid w:val="00F747F0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723DCC-3A7D-40BA-9357-94872104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146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146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6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sstaddeodasessa.edu.it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hyperlink" Target="http://www.isisstaddeodasessa.gov.it/" TargetMode="External"/><Relationship Id="rId1" Type="http://schemas.openxmlformats.org/officeDocument/2006/relationships/image" Target="media/image1.wmf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antonio</cp:lastModifiedBy>
  <cp:revision>2</cp:revision>
  <cp:lastPrinted>2021-04-26T12:38:00Z</cp:lastPrinted>
  <dcterms:created xsi:type="dcterms:W3CDTF">2022-06-23T16:55:00Z</dcterms:created>
  <dcterms:modified xsi:type="dcterms:W3CDTF">2022-06-23T16:55:00Z</dcterms:modified>
</cp:coreProperties>
</file>